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0218" w14:textId="034FA942" w:rsidR="00CF69E1" w:rsidRPr="00292E0C" w:rsidRDefault="000E2391">
      <w:pPr>
        <w:rPr>
          <w:rFonts w:ascii="Montserrat" w:hAnsi="Montserrat"/>
          <w:sz w:val="18"/>
          <w:szCs w:val="18"/>
          <w:lang w:val="ru-RU"/>
        </w:rPr>
      </w:pPr>
      <w:r>
        <w:rPr>
          <w:rFonts w:ascii="Montserrat" w:hAnsi="Montserrat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7B53A0AB" wp14:editId="74796796">
            <wp:simplePos x="0" y="0"/>
            <wp:positionH relativeFrom="margin">
              <wp:posOffset>-9525</wp:posOffset>
            </wp:positionH>
            <wp:positionV relativeFrom="paragraph">
              <wp:posOffset>115984</wp:posOffset>
            </wp:positionV>
            <wp:extent cx="2215084" cy="338321"/>
            <wp:effectExtent l="0" t="0" r="0" b="5080"/>
            <wp:wrapNone/>
            <wp:docPr id="7982274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084" cy="33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FC7">
        <w:rPr>
          <w:rFonts w:ascii="Montserrat" w:hAnsi="Montserrat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1" locked="0" layoutInCell="1" allowOverlap="1" wp14:anchorId="41690264" wp14:editId="423081F4">
            <wp:simplePos x="0" y="0"/>
            <wp:positionH relativeFrom="margin">
              <wp:align>center</wp:align>
            </wp:positionH>
            <wp:positionV relativeFrom="paragraph">
              <wp:posOffset>-255242</wp:posOffset>
            </wp:positionV>
            <wp:extent cx="7257564" cy="2501149"/>
            <wp:effectExtent l="0" t="0" r="635" b="0"/>
            <wp:wrapNone/>
            <wp:docPr id="26160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049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564" cy="250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D83CB" w14:textId="0CA07907" w:rsidR="004528DE" w:rsidRDefault="004528DE">
      <w:pPr>
        <w:rPr>
          <w:rFonts w:ascii="Montserrat" w:hAnsi="Montserrat"/>
          <w:sz w:val="18"/>
          <w:szCs w:val="18"/>
          <w:lang w:val="en-US"/>
        </w:rPr>
      </w:pPr>
    </w:p>
    <w:p w14:paraId="5016AF35" w14:textId="4F3AA7C3" w:rsidR="00FD6FC7" w:rsidRDefault="002A6B61">
      <w:pPr>
        <w:rPr>
          <w:rFonts w:ascii="Montserrat" w:hAnsi="Montserrat"/>
          <w:b/>
          <w:bCs/>
          <w:color w:val="FFFFFF" w:themeColor="background1"/>
          <w:lang w:val="en-US"/>
        </w:rPr>
      </w:pPr>
      <w:r w:rsidRPr="002A6B61">
        <w:rPr>
          <w:rFonts w:ascii="Montserrat" w:hAnsi="Montserrat"/>
          <w:b/>
          <w:bCs/>
          <w:color w:val="FFFFFF" w:themeColor="background1"/>
          <w:lang w:val="ru-RU"/>
        </w:rPr>
        <w:t>Эстетика нового времени</w:t>
      </w:r>
    </w:p>
    <w:p w14:paraId="4F7F8B05" w14:textId="77777777" w:rsidR="000E2391" w:rsidRPr="000E2391" w:rsidRDefault="000E2391">
      <w:pPr>
        <w:rPr>
          <w:rFonts w:ascii="Montserrat" w:hAnsi="Montserrat"/>
          <w:b/>
          <w:bCs/>
          <w:color w:val="FFFFFF" w:themeColor="background1"/>
          <w:lang w:val="en-US"/>
        </w:rPr>
      </w:pPr>
    </w:p>
    <w:p w14:paraId="552E39F7" w14:textId="77777777" w:rsidR="002A6B61" w:rsidRDefault="002A6B61">
      <w:pPr>
        <w:rPr>
          <w:rFonts w:ascii="Montserrat" w:hAnsi="Montserrat"/>
          <w:b/>
          <w:bCs/>
          <w:color w:val="FFFFFF" w:themeColor="background1"/>
          <w:lang w:val="ru-RU"/>
        </w:rPr>
      </w:pPr>
    </w:p>
    <w:p w14:paraId="6DFD1F39" w14:textId="77777777" w:rsidR="002A6B61" w:rsidRDefault="002A6B61">
      <w:pPr>
        <w:rPr>
          <w:rFonts w:ascii="Montserrat" w:hAnsi="Montserrat"/>
          <w:b/>
          <w:bCs/>
          <w:color w:val="FFFFFF" w:themeColor="background1"/>
          <w:lang w:val="ru-RU"/>
        </w:rPr>
      </w:pPr>
    </w:p>
    <w:p w14:paraId="7E3996C1" w14:textId="77777777" w:rsidR="002A6B61" w:rsidRDefault="002A6B61">
      <w:pPr>
        <w:rPr>
          <w:rFonts w:ascii="Montserrat" w:hAnsi="Montserrat"/>
          <w:b/>
          <w:bCs/>
          <w:color w:val="FFFFFF" w:themeColor="background1"/>
          <w:lang w:val="ru-RU"/>
        </w:rPr>
      </w:pPr>
    </w:p>
    <w:p w14:paraId="3AA6DEBA" w14:textId="77777777" w:rsidR="002A6B61" w:rsidRPr="00D865F2" w:rsidRDefault="002A6B61">
      <w:pPr>
        <w:rPr>
          <w:rFonts w:ascii="Montserrat" w:hAnsi="Montserrat"/>
          <w:b/>
          <w:bCs/>
          <w:color w:val="FFFFFF" w:themeColor="background1"/>
          <w:sz w:val="14"/>
          <w:szCs w:val="14"/>
          <w:lang w:val="ru-RU"/>
        </w:rPr>
      </w:pPr>
    </w:p>
    <w:tbl>
      <w:tblPr>
        <w:tblStyle w:val="a3"/>
        <w:tblW w:w="11057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9"/>
        <w:gridCol w:w="5948"/>
      </w:tblGrid>
      <w:tr w:rsidR="00D46B21" w:rsidRPr="00F37C80" w14:paraId="71D42F6B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3729127" w14:textId="37E0017F" w:rsidR="00D46B21" w:rsidRPr="00F37C80" w:rsidRDefault="00D46B21" w:rsidP="00D7702B">
            <w:pPr>
              <w:rPr>
                <w:rFonts w:ascii="Montserrat" w:hAnsi="Montserrat"/>
                <w:b/>
                <w:bCs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b/>
                <w:bCs/>
                <w:sz w:val="13"/>
                <w:szCs w:val="13"/>
                <w:lang w:val="ru-RU"/>
              </w:rPr>
              <w:t>КОМПЛЕКТАЦИЯ</w:t>
            </w:r>
          </w:p>
        </w:tc>
        <w:tc>
          <w:tcPr>
            <w:tcW w:w="5948" w:type="dxa"/>
            <w:shd w:val="clear" w:color="auto" w:fill="BFBFBF" w:themeFill="background1" w:themeFillShade="BF"/>
            <w:vAlign w:val="center"/>
          </w:tcPr>
          <w:p w14:paraId="1D37696D" w14:textId="4E2014DC" w:rsidR="00D46B21" w:rsidRPr="00F37C80" w:rsidRDefault="00D46B21" w:rsidP="00001ACA">
            <w:pPr>
              <w:jc w:val="center"/>
              <w:rPr>
                <w:rFonts w:ascii="Montserrat" w:hAnsi="Montserrat"/>
                <w:b/>
                <w:bCs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b/>
                <w:bCs/>
                <w:sz w:val="13"/>
                <w:szCs w:val="13"/>
                <w:lang w:val="ru-RU"/>
              </w:rPr>
              <w:t>PREMIUM</w:t>
            </w:r>
          </w:p>
        </w:tc>
      </w:tr>
      <w:tr w:rsidR="00D46B21" w:rsidRPr="00F37C80" w14:paraId="774707C5" w14:textId="77777777" w:rsidTr="00F37C80">
        <w:tc>
          <w:tcPr>
            <w:tcW w:w="5109" w:type="dxa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C46325" w14:textId="09492999" w:rsidR="00D46B21" w:rsidRPr="00F37C80" w:rsidRDefault="00D46B21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Цена, BYN</w:t>
            </w:r>
            <w:r w:rsidR="00D865F2">
              <w:rPr>
                <w:rFonts w:ascii="Montserrat" w:hAnsi="Montserrat"/>
                <w:sz w:val="13"/>
                <w:szCs w:val="13"/>
                <w:lang w:val="ru-RU"/>
              </w:rPr>
              <w:t>*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auto"/>
            <w:vAlign w:val="center"/>
          </w:tcPr>
          <w:p w14:paraId="2B1C49C6" w14:textId="7A5A608A" w:rsidR="00D46B21" w:rsidRPr="00D865F2" w:rsidRDefault="00D865F2" w:rsidP="00D865F2">
            <w:pPr>
              <w:jc w:val="center"/>
              <w:rPr>
                <w:rFonts w:ascii="Montserrat" w:hAnsi="Montserrat"/>
                <w:sz w:val="16"/>
                <w:szCs w:val="16"/>
                <w:lang w:val="ru-RU"/>
              </w:rPr>
            </w:pPr>
            <w:r w:rsidRPr="00D865F2">
              <w:rPr>
                <w:rFonts w:ascii="Montserrat" w:hAnsi="Montserrat"/>
                <w:sz w:val="16"/>
                <w:szCs w:val="16"/>
                <w:lang w:val="ru-RU"/>
              </w:rPr>
              <w:t>184</w:t>
            </w:r>
            <w:r>
              <w:rPr>
                <w:rFonts w:ascii="Montserrat" w:hAnsi="Montserrat"/>
                <w:sz w:val="16"/>
                <w:szCs w:val="16"/>
                <w:lang w:val="ru-RU"/>
              </w:rPr>
              <w:t> </w:t>
            </w:r>
            <w:r w:rsidRPr="00D865F2">
              <w:rPr>
                <w:rFonts w:ascii="Montserrat" w:hAnsi="Montserrat"/>
                <w:sz w:val="16"/>
                <w:szCs w:val="16"/>
                <w:lang w:val="ru-RU"/>
              </w:rPr>
              <w:t>900</w:t>
            </w:r>
            <w:r>
              <w:rPr>
                <w:rFonts w:ascii="Montserrat" w:hAnsi="Montserrat"/>
                <w:sz w:val="16"/>
                <w:szCs w:val="16"/>
                <w:lang w:val="ru-RU"/>
              </w:rPr>
              <w:t xml:space="preserve"> рублей</w:t>
            </w:r>
          </w:p>
        </w:tc>
      </w:tr>
      <w:tr w:rsidR="00D46B21" w:rsidRPr="00F37C80" w14:paraId="4FBA8221" w14:textId="77777777" w:rsidTr="00F37C80">
        <w:tc>
          <w:tcPr>
            <w:tcW w:w="5109" w:type="dxa"/>
            <w:tcBorders>
              <w:top w:val="single" w:sz="4" w:space="0" w:color="BFBFBF" w:themeColor="background1" w:themeShade="BF"/>
              <w:left w:val="nil"/>
              <w:right w:val="nil"/>
            </w:tcBorders>
            <w:shd w:val="clear" w:color="auto" w:fill="auto"/>
            <w:vAlign w:val="center"/>
          </w:tcPr>
          <w:p w14:paraId="66152E2F" w14:textId="77777777" w:rsidR="00D46B21" w:rsidRPr="00F37C80" w:rsidRDefault="00D46B21" w:rsidP="00D7702B">
            <w:pPr>
              <w:rPr>
                <w:rFonts w:ascii="Montserrat" w:hAnsi="Montserrat"/>
                <w:sz w:val="13"/>
                <w:szCs w:val="13"/>
                <w:lang w:val="en-US"/>
              </w:rPr>
            </w:pPr>
          </w:p>
          <w:p w14:paraId="1F8CCE2F" w14:textId="77777777" w:rsidR="00001ACA" w:rsidRPr="00F37C80" w:rsidRDefault="00001ACA" w:rsidP="00D7702B">
            <w:pPr>
              <w:rPr>
                <w:rFonts w:ascii="Montserrat" w:hAnsi="Montserrat"/>
                <w:sz w:val="13"/>
                <w:szCs w:val="13"/>
                <w:lang w:val="en-US"/>
              </w:rPr>
            </w:pPr>
          </w:p>
        </w:tc>
        <w:tc>
          <w:tcPr>
            <w:tcW w:w="59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CEB31E" w14:textId="77777777" w:rsidR="00D46B21" w:rsidRPr="00F37C80" w:rsidRDefault="00D46B21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1E4152F0" w14:textId="77777777" w:rsidTr="00F37C80">
        <w:tc>
          <w:tcPr>
            <w:tcW w:w="5109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B76CC6E" w14:textId="65F1213C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КУЗОВ</w:t>
            </w:r>
          </w:p>
        </w:tc>
        <w:tc>
          <w:tcPr>
            <w:tcW w:w="5948" w:type="dxa"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78D995D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7AC03517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4B1785F9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Тип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07B718E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5-дверный универсал</w:t>
            </w:r>
          </w:p>
        </w:tc>
      </w:tr>
      <w:tr w:rsidR="003B4A30" w:rsidRPr="00F37C80" w14:paraId="65950DA5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3AC1B1C3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Количество мест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3CD49CD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</w:t>
            </w:r>
          </w:p>
        </w:tc>
      </w:tr>
      <w:tr w:rsidR="003B4A30" w:rsidRPr="00F37C80" w14:paraId="19C8C602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2395A6B" w14:textId="613AC587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ГАБАРИТНЫЕ РАЗМЕРЫ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D4E8ECB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116E7B23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46610069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Длина х Ширина х Высота, мм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2599324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4870 х 1960 х 1690</w:t>
            </w:r>
          </w:p>
        </w:tc>
      </w:tr>
      <w:tr w:rsidR="003B4A30" w:rsidRPr="00F37C80" w14:paraId="08702D6A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676A3E3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Колесная база, мм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07A21D2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2910</w:t>
            </w:r>
          </w:p>
        </w:tc>
      </w:tr>
      <w:tr w:rsidR="003B4A30" w:rsidRPr="00F37C80" w14:paraId="363E9400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28AF0DB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Дорожный просвет, мм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746E7FD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180 мм</w:t>
            </w:r>
          </w:p>
        </w:tc>
      </w:tr>
      <w:tr w:rsidR="003B4A30" w:rsidRPr="00F37C80" w14:paraId="4CC0CCF6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9C09B98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Снаряженная масса (с люком), кг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0D1DD6A9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2340-2440</w:t>
            </w:r>
          </w:p>
        </w:tc>
      </w:tr>
      <w:tr w:rsidR="003B4A30" w:rsidRPr="00F37C80" w14:paraId="0BBE21DC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B83E2B8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Полная масса, кг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D9D6F28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2675-2795</w:t>
            </w:r>
          </w:p>
        </w:tc>
      </w:tr>
      <w:tr w:rsidR="003B4A30" w:rsidRPr="00F37C80" w14:paraId="333782B5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8259D9C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Колея передних / задних колес, мм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761C3559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Передних: 1671/1680, задних: 1681/1690</w:t>
            </w:r>
          </w:p>
        </w:tc>
      </w:tr>
      <w:tr w:rsidR="003B4A30" w:rsidRPr="00F37C80" w14:paraId="6FF88ACB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739E1877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Объем багажного отделения / со сложенными сиденьями 2-го ряда, л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31D8EB6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371/1229</w:t>
            </w:r>
          </w:p>
        </w:tc>
      </w:tr>
      <w:tr w:rsidR="003B4A30" w:rsidRPr="00F37C80" w14:paraId="5D707C55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CF1942B" w14:textId="183BB8AF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РУЛЕВОЕ УПРАВЛЕНИЕ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ACE0A5D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11CE32F2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3F5EADF5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Рулевое управление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E446B1E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С электроусилителем</w:t>
            </w:r>
          </w:p>
        </w:tc>
      </w:tr>
      <w:tr w:rsidR="003B4A30" w:rsidRPr="00F37C80" w14:paraId="4472ED51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E85279C" w14:textId="291027E0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ПОДВЕСКА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54D6044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4240FFD1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08070363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Передняя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019A0F8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Независима, типа Макферсон, со стабилизатором поперечной устойчивости</w:t>
            </w:r>
          </w:p>
        </w:tc>
      </w:tr>
      <w:tr w:rsidR="003B4A30" w:rsidRPr="00F37C80" w14:paraId="21D3A589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2A2D7D5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Задняя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4C3ED73A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Независима, многорычажная, со стабилизатором поперечной устойчивости</w:t>
            </w:r>
          </w:p>
        </w:tc>
      </w:tr>
      <w:tr w:rsidR="003B4A30" w:rsidRPr="00F37C80" w14:paraId="737AF022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4F824DF6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Тормоза передние и задние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54F5C45C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Дисковые вентилируемые</w:t>
            </w:r>
          </w:p>
        </w:tc>
      </w:tr>
      <w:tr w:rsidR="003B4A30" w:rsidRPr="00F37C80" w14:paraId="66F68AF7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E5B4C13" w14:textId="1D90843B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ДВИГАТЕЛЬ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F825B55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27B25FCF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B3E23B0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Двигатель, тип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9EBD760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Четырехтактный с принудительным зажиганием</w:t>
            </w:r>
          </w:p>
        </w:tc>
      </w:tr>
      <w:tr w:rsidR="003B4A30" w:rsidRPr="00F37C80" w14:paraId="3536C013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01124B30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Объем двигателя, см3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5DB32C0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1998</w:t>
            </w:r>
          </w:p>
        </w:tc>
      </w:tr>
      <w:tr w:rsidR="003B4A30" w:rsidRPr="00F37C80" w14:paraId="2E6BA312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073736B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Тип привода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81F9388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Автоматически подключаемый полный привод, 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AWD</w:t>
            </w:r>
          </w:p>
        </w:tc>
      </w:tr>
      <w:tr w:rsidR="003B4A30" w:rsidRPr="00F37C80" w14:paraId="273D1110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725BBB22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Максимальная мощность, кВт/л.с.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44270023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110/150</w:t>
            </w:r>
          </w:p>
        </w:tc>
      </w:tr>
      <w:tr w:rsidR="003B4A30" w:rsidRPr="00F37C80" w14:paraId="70C8522B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6CC45E30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Максимальный крутящий момент, Нм / (об/мин)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445E4D4D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320 (1500-3200)</w:t>
            </w:r>
          </w:p>
        </w:tc>
      </w:tr>
      <w:tr w:rsidR="003B4A30" w:rsidRPr="00F37C80" w14:paraId="7DB50EDE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0053B99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Объем топливного бака, л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73CC3FB6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55</w:t>
            </w:r>
          </w:p>
        </w:tc>
      </w:tr>
      <w:tr w:rsidR="003B4A30" w:rsidRPr="00F37C80" w14:paraId="09EA3648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26084E44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Тип топлива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7AF44AC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Бензина, АИ-92</w:t>
            </w:r>
          </w:p>
        </w:tc>
      </w:tr>
      <w:tr w:rsidR="003B4A30" w:rsidRPr="00F37C80" w14:paraId="538117E9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93119AE" w14:textId="0A41ED1C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ТРАНСМИССИЯ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B32AE2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en-US"/>
              </w:rPr>
            </w:pPr>
          </w:p>
        </w:tc>
      </w:tr>
      <w:tr w:rsidR="003B4A30" w:rsidRPr="00F37C80" w14:paraId="1E1D204F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A7F3092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Трансмиссия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C770C3C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DCT9</w:t>
            </w:r>
          </w:p>
        </w:tc>
      </w:tr>
      <w:tr w:rsidR="003B4A30" w:rsidRPr="00F37C80" w14:paraId="1D86C179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E6D2740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Коробка передач, тип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C87B711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Автоматическая, с возможностью ручного управления</w:t>
            </w:r>
          </w:p>
        </w:tc>
      </w:tr>
      <w:tr w:rsidR="003B4A30" w:rsidRPr="00F37C80" w14:paraId="0366DB51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5B8FE92" w14:textId="01251F69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ЭЛЕКТРОДВИГАТЕЛЬ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50B090C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52C6409C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BF8709E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Электродвигатель: передний / задний, тип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5052E19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Обратимая электромашина, переменного тока, синхронная, трехфазная</w:t>
            </w:r>
          </w:p>
        </w:tc>
      </w:tr>
      <w:tr w:rsidR="003B4A30" w:rsidRPr="00F37C80" w14:paraId="08494F7C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AA97E1C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Максимальная 30-минутная мощность двигателей, кВт (л.с.)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7357BF0D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Передний 60 (81)/ задний 47 (64)</w:t>
            </w:r>
          </w:p>
        </w:tc>
      </w:tr>
      <w:tr w:rsidR="003B4A30" w:rsidRPr="00F37C80" w14:paraId="0BB789AF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7F7B01F7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Полный запас хода на электротяге (по циклу 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WLTP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), км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D074A3B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146</w:t>
            </w:r>
          </w:p>
        </w:tc>
      </w:tr>
      <w:tr w:rsidR="003B4A30" w:rsidRPr="00F37C80" w14:paraId="005BB204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B29C6A8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Максимальный запас хода на электротяге (по циклу 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WLTC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), км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2CB6EAD5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864</w:t>
            </w:r>
          </w:p>
        </w:tc>
      </w:tr>
      <w:tr w:rsidR="003B4A30" w:rsidRPr="00F37C80" w14:paraId="396744B3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8C9059D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Батарея, марка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2E940CA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en-US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 xml:space="preserve">SVOLT Energy Technology Co, 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литий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-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ионная</w:t>
            </w:r>
          </w:p>
        </w:tc>
      </w:tr>
      <w:tr w:rsidR="003B4A30" w:rsidRPr="00F37C80" w14:paraId="500AB7EF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49C34D29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Емкость, </w:t>
            </w:r>
            <w:proofErr w:type="spellStart"/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Ач</w:t>
            </w:r>
            <w:proofErr w:type="spellEnd"/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473F855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114</w:t>
            </w:r>
          </w:p>
        </w:tc>
      </w:tr>
      <w:tr w:rsidR="003B4A30" w:rsidRPr="00F37C80" w14:paraId="7634EE22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63F2A9C" w14:textId="198E6B5F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ДИНАМИЧЕСКИЕ ХАРАКТЕРИСТИКИ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05273E6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358BD262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67A0754D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Максимальный суммарный крутящий момент, Нм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1C1093B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847</w:t>
            </w:r>
          </w:p>
        </w:tc>
      </w:tr>
      <w:tr w:rsidR="003B4A30" w:rsidRPr="00F37C80" w14:paraId="5237A9D7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012CB0C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Максимальная крутящая мощность, кВт (л.с.)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7C047634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310 (421)</w:t>
            </w:r>
          </w:p>
        </w:tc>
      </w:tr>
      <w:tr w:rsidR="003B4A30" w:rsidRPr="00F37C80" w14:paraId="7B67D4FC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3C7B8E2C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Максимальная скорость, км/ч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B0A0B7E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220</w:t>
            </w:r>
          </w:p>
        </w:tc>
      </w:tr>
      <w:tr w:rsidR="003B4A30" w:rsidRPr="00F37C80" w14:paraId="6B9D19CD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962BD42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Время разгона 0-100 км/ч, сек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C03749A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5,2</w:t>
            </w:r>
          </w:p>
        </w:tc>
      </w:tr>
      <w:tr w:rsidR="003B4A30" w:rsidRPr="00F37C80" w14:paraId="1BB70218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4F3AFDC" w14:textId="01198110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ЗАРЯДНЫЕ ХАРАКТЕРИСТИКИ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13AE2B12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2E573CC6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6D8212B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Мощность заряда (АС, медленная зарядка), кВт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3C7D4F47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11</w:t>
            </w:r>
          </w:p>
        </w:tc>
      </w:tr>
      <w:tr w:rsidR="003B4A30" w:rsidRPr="00F37C80" w14:paraId="1FB07F9D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63C33392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Мощность заряда (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DC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, быстрая зарядка), кВт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529E585B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50</w:t>
            </w:r>
          </w:p>
        </w:tc>
      </w:tr>
      <w:tr w:rsidR="003B4A30" w:rsidRPr="00F37C80" w14:paraId="49260116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11C7ABB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Время медленной зарядки (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Type 2: 0%-100%)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4C9D49D3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3 ч. 50 мин.</w:t>
            </w:r>
          </w:p>
        </w:tc>
      </w:tr>
      <w:tr w:rsidR="003B4A30" w:rsidRPr="00F37C80" w14:paraId="671EA8CB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204963D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Время быстрой зарядки (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CCS: 0%-80%)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1504758F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53 мин.</w:t>
            </w:r>
          </w:p>
        </w:tc>
      </w:tr>
      <w:tr w:rsidR="003B4A30" w:rsidRPr="00F37C80" w14:paraId="5CD930F6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1E3E5647" w14:textId="1A83B98B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ПОТРЕБЛЕНИЕ ЭНЕРГИИ/ТОПЛИВА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880B629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3E4E4205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1338470E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Комбинированный расход топлива (по циклу 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WTLC</w:t>
            </w: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), л/100км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710A96F6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0,9</w:t>
            </w:r>
          </w:p>
        </w:tc>
      </w:tr>
      <w:tr w:rsidR="003B4A30" w:rsidRPr="00F37C80" w14:paraId="0E7B1418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5B478DF6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Потребление топлива (без учета электроэнергии), л/100км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31DEF88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7,5</w:t>
            </w:r>
          </w:p>
        </w:tc>
      </w:tr>
      <w:tr w:rsidR="003B4A30" w:rsidRPr="00F37C80" w14:paraId="74E32AA5" w14:textId="77777777" w:rsidTr="00F37C80">
        <w:tc>
          <w:tcPr>
            <w:tcW w:w="5109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22BE8E79" w14:textId="07885859" w:rsidR="003B4A30" w:rsidRPr="00F37C80" w:rsidRDefault="00D7702B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ДРУГИЕ ХАРАКТЕРИСТИКИ</w:t>
            </w:r>
          </w:p>
        </w:tc>
        <w:tc>
          <w:tcPr>
            <w:tcW w:w="5948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036C82D0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</w:p>
        </w:tc>
      </w:tr>
      <w:tr w:rsidR="003B4A30" w:rsidRPr="00F37C80" w14:paraId="2C7B0851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49E7E7EA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Выбросы СО2, г/км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0B8CC1B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21</w:t>
            </w:r>
          </w:p>
        </w:tc>
      </w:tr>
      <w:tr w:rsidR="003B4A30" w:rsidRPr="00F37C80" w14:paraId="1737D5E4" w14:textId="77777777" w:rsidTr="00F37C80">
        <w:tc>
          <w:tcPr>
            <w:tcW w:w="5109" w:type="dxa"/>
            <w:tcBorders>
              <w:left w:val="nil"/>
            </w:tcBorders>
            <w:vAlign w:val="center"/>
          </w:tcPr>
          <w:p w14:paraId="06FAE378" w14:textId="77777777" w:rsidR="003B4A30" w:rsidRPr="00F37C80" w:rsidRDefault="003B4A30" w:rsidP="00D7702B">
            <w:pPr>
              <w:rPr>
                <w:rFonts w:ascii="Montserrat" w:hAnsi="Montserrat"/>
                <w:sz w:val="13"/>
                <w:szCs w:val="13"/>
                <w:lang w:val="ru-RU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>Легкосплавные колесные диски с шинами</w:t>
            </w:r>
          </w:p>
        </w:tc>
        <w:tc>
          <w:tcPr>
            <w:tcW w:w="5948" w:type="dxa"/>
            <w:tcBorders>
              <w:right w:val="nil"/>
            </w:tcBorders>
            <w:vAlign w:val="center"/>
          </w:tcPr>
          <w:p w14:paraId="61F5367A" w14:textId="77777777" w:rsidR="003B4A30" w:rsidRPr="00F37C80" w:rsidRDefault="003B4A30" w:rsidP="00D7702B">
            <w:pPr>
              <w:jc w:val="center"/>
              <w:rPr>
                <w:rFonts w:ascii="Montserrat" w:hAnsi="Montserrat"/>
                <w:sz w:val="13"/>
                <w:szCs w:val="13"/>
                <w:lang w:val="en-US"/>
              </w:rPr>
            </w:pPr>
            <w:r w:rsidRPr="00F37C80">
              <w:rPr>
                <w:rFonts w:ascii="Montserrat" w:hAnsi="Montserrat"/>
                <w:sz w:val="13"/>
                <w:szCs w:val="13"/>
                <w:lang w:val="ru-RU"/>
              </w:rPr>
              <w:t xml:space="preserve">265/45 </w:t>
            </w:r>
            <w:r w:rsidRPr="00F37C80">
              <w:rPr>
                <w:rFonts w:ascii="Montserrat" w:hAnsi="Montserrat"/>
                <w:sz w:val="13"/>
                <w:szCs w:val="13"/>
                <w:lang w:val="en-US"/>
              </w:rPr>
              <w:t>R21</w:t>
            </w:r>
          </w:p>
        </w:tc>
      </w:tr>
    </w:tbl>
    <w:p w14:paraId="3F317AD8" w14:textId="02571298" w:rsidR="003B4A30" w:rsidRPr="00292E0C" w:rsidRDefault="00F36583">
      <w:pPr>
        <w:rPr>
          <w:rFonts w:ascii="Montserrat" w:hAnsi="Montserrat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70FEA0" wp14:editId="0FD73A52">
            <wp:simplePos x="0" y="0"/>
            <wp:positionH relativeFrom="column">
              <wp:posOffset>-127348</wp:posOffset>
            </wp:positionH>
            <wp:positionV relativeFrom="paragraph">
              <wp:posOffset>97285</wp:posOffset>
            </wp:positionV>
            <wp:extent cx="5624929" cy="830894"/>
            <wp:effectExtent l="0" t="0" r="0" b="7620"/>
            <wp:wrapNone/>
            <wp:docPr id="1748991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9173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204" cy="845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3E990" w14:textId="77777777" w:rsidR="003B4A30" w:rsidRPr="00292E0C" w:rsidRDefault="003B4A30">
      <w:pPr>
        <w:rPr>
          <w:rFonts w:ascii="Montserrat" w:hAnsi="Montserrat"/>
          <w:sz w:val="18"/>
          <w:szCs w:val="18"/>
          <w:lang w:val="en-US"/>
        </w:rPr>
      </w:pPr>
    </w:p>
    <w:p w14:paraId="571B7625" w14:textId="77777777" w:rsidR="003B4A30" w:rsidRPr="00292E0C" w:rsidRDefault="003B4A30">
      <w:pPr>
        <w:rPr>
          <w:rFonts w:ascii="Montserrat" w:hAnsi="Montserrat"/>
          <w:sz w:val="18"/>
          <w:szCs w:val="18"/>
          <w:lang w:val="en-US"/>
        </w:rPr>
      </w:pPr>
    </w:p>
    <w:p w14:paraId="07F6EF6B" w14:textId="77777777" w:rsidR="00F37C80" w:rsidRDefault="00F37C80">
      <w:pPr>
        <w:rPr>
          <w:rFonts w:ascii="Montserrat" w:hAnsi="Montserrat"/>
          <w:sz w:val="14"/>
          <w:szCs w:val="14"/>
          <w:lang w:val="ru-RU"/>
        </w:rPr>
      </w:pPr>
      <w:r>
        <w:rPr>
          <w:rFonts w:ascii="Montserrat" w:hAnsi="Montserrat"/>
          <w:sz w:val="14"/>
          <w:szCs w:val="14"/>
          <w:lang w:val="ru-RU"/>
        </w:rPr>
        <w:br w:type="page"/>
      </w:r>
    </w:p>
    <w:p w14:paraId="181D82A3" w14:textId="04EB6E4E" w:rsidR="00F37C80" w:rsidRPr="00B34CEE" w:rsidRDefault="00B34CEE" w:rsidP="00C1194B">
      <w:pPr>
        <w:spacing w:after="0" w:line="240" w:lineRule="auto"/>
        <w:rPr>
          <w:rFonts w:ascii="Montserrat" w:hAnsi="Montserrat"/>
          <w:b/>
          <w:bCs/>
          <w:sz w:val="40"/>
          <w:szCs w:val="40"/>
          <w:lang w:val="en-US"/>
        </w:rPr>
      </w:pPr>
      <w:r w:rsidRPr="00B34CEE">
        <w:rPr>
          <w:rFonts w:ascii="Montserrat" w:hAnsi="Montserrat"/>
          <w:b/>
          <w:bCs/>
          <w:sz w:val="40"/>
          <w:szCs w:val="40"/>
          <w:lang w:val="en-US"/>
        </w:rPr>
        <w:lastRenderedPageBreak/>
        <w:t>WEY 05</w:t>
      </w:r>
    </w:p>
    <w:p w14:paraId="1A8FF1F4" w14:textId="77777777" w:rsidR="00F37C80" w:rsidRDefault="00F37C80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  <w:sectPr w:rsidR="00F37C80" w:rsidSect="000E2391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14:paraId="632C7366" w14:textId="79370E6B" w:rsidR="003B4A30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ЭКСТЕРЬЕР</w:t>
      </w:r>
    </w:p>
    <w:p w14:paraId="4645DA92" w14:textId="6AC59CDE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Автоматически выдвигающиеся дверные ручки</w:t>
      </w:r>
    </w:p>
    <w:p w14:paraId="73FAC8E0" w14:textId="42821B75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Панорамная крыша с люком</w:t>
      </w:r>
    </w:p>
    <w:p w14:paraId="63A8E46C" w14:textId="063F8AA7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Антенна акулий плавник</w:t>
      </w:r>
    </w:p>
    <w:p w14:paraId="56CC78C3" w14:textId="2317D1BB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Рейлинги на крыше</w:t>
      </w:r>
    </w:p>
    <w:p w14:paraId="1954B9AD" w14:textId="0C05BE35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 xml:space="preserve">Наружные зеркала с функцией памяти, электроприводом складывания / </w:t>
      </w:r>
      <w:proofErr w:type="spellStart"/>
      <w:r w:rsidRPr="00755D3F">
        <w:rPr>
          <w:rFonts w:ascii="Montserrat" w:hAnsi="Montserrat"/>
          <w:sz w:val="14"/>
          <w:szCs w:val="14"/>
          <w:lang w:val="ru-RU"/>
        </w:rPr>
        <w:t>электрорегулировкой</w:t>
      </w:r>
      <w:proofErr w:type="spellEnd"/>
      <w:r w:rsidRPr="00755D3F">
        <w:rPr>
          <w:rFonts w:ascii="Montserrat" w:hAnsi="Montserrat"/>
          <w:sz w:val="14"/>
          <w:szCs w:val="14"/>
          <w:lang w:val="ru-RU"/>
        </w:rPr>
        <w:t xml:space="preserve"> / повторителями поворотов / электроподогревом / подсветкой</w:t>
      </w:r>
    </w:p>
    <w:p w14:paraId="1B475DF9" w14:textId="7C52B564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Функция автоматического опускания боковых зеркал при движении задним ходом</w:t>
      </w:r>
    </w:p>
    <w:p w14:paraId="74357DAB" w14:textId="74C2515B" w:rsidR="009D25AA" w:rsidRPr="00755D3F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Подсветка зеркал заднего вида</w:t>
      </w:r>
    </w:p>
    <w:p w14:paraId="77692220" w14:textId="77777777" w:rsidR="009D25AA" w:rsidRPr="00F37C80" w:rsidRDefault="009D25AA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4EB95263" w14:textId="0822E669" w:rsidR="009D25AA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ИНТЕРЬЕР/КОМФОРТ</w:t>
      </w:r>
    </w:p>
    <w:p w14:paraId="2A435249" w14:textId="5AACCE02" w:rsidR="009D25AA" w:rsidRPr="00F37C80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Отделка элементов интерьера алькантарой</w:t>
      </w:r>
    </w:p>
    <w:p w14:paraId="7D629E26" w14:textId="69607E2D" w:rsidR="009D25AA" w:rsidRPr="00F37C80" w:rsidRDefault="009D25A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Кожаное рулевое колесо (включая регулировкой управления кнопкам </w:t>
      </w:r>
      <w:r w:rsidRPr="00755D3F">
        <w:rPr>
          <w:rFonts w:ascii="Montserrat" w:hAnsi="Montserrat"/>
          <w:sz w:val="14"/>
          <w:szCs w:val="14"/>
          <w:lang w:val="ru-RU"/>
        </w:rPr>
        <w:t>Audio</w:t>
      </w:r>
      <w:r w:rsidRPr="00F37C80">
        <w:rPr>
          <w:rFonts w:ascii="Montserrat" w:hAnsi="Montserrat"/>
          <w:sz w:val="14"/>
          <w:szCs w:val="14"/>
          <w:lang w:val="ru-RU"/>
        </w:rPr>
        <w:t xml:space="preserve"> + </w:t>
      </w:r>
      <w:r w:rsidRPr="00755D3F">
        <w:rPr>
          <w:rFonts w:ascii="Montserrat" w:hAnsi="Montserrat"/>
          <w:sz w:val="14"/>
          <w:szCs w:val="14"/>
          <w:lang w:val="ru-RU"/>
        </w:rPr>
        <w:t>Bluetooth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6A68380D" w14:textId="33E4324A" w:rsidR="009D25AA" w:rsidRPr="00F37C80" w:rsidRDefault="003C312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Подрулевые переключатели на рулевом колесе</w:t>
      </w:r>
    </w:p>
    <w:p w14:paraId="014E8DE6" w14:textId="1591205D" w:rsidR="003C312A" w:rsidRPr="00F37C80" w:rsidRDefault="003C312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Подогрев рулевого колеса</w:t>
      </w:r>
    </w:p>
    <w:p w14:paraId="5BF28E3A" w14:textId="42589790" w:rsidR="003C312A" w:rsidRPr="00F37C80" w:rsidRDefault="003C312A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Подогрев лобового стекла</w:t>
      </w:r>
    </w:p>
    <w:p w14:paraId="45B97ECB" w14:textId="64A924A1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Подогрев форсунок омывателя лобового стекла</w:t>
      </w:r>
    </w:p>
    <w:p w14:paraId="3E46C1AA" w14:textId="6EABB67E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Двухзонный климат-контроль</w:t>
      </w:r>
    </w:p>
    <w:p w14:paraId="23602289" w14:textId="40FCD8CA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Вентиляционный дефлектор второго ряда сидений</w:t>
      </w:r>
    </w:p>
    <w:p w14:paraId="40A48B9E" w14:textId="6B38E5EC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Датчик температуры наружного воздуха</w:t>
      </w:r>
    </w:p>
    <w:p w14:paraId="3B45CCA5" w14:textId="73127611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Датчик дождя / света</w:t>
      </w:r>
    </w:p>
    <w:p w14:paraId="40F27655" w14:textId="6D64BD84" w:rsidR="00AC3205" w:rsidRPr="00F37C80" w:rsidRDefault="00AC3205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Электроподъемник с функцией автоматического закрытия и защитой от защемления (4-х дверей)</w:t>
      </w:r>
    </w:p>
    <w:p w14:paraId="35BD79F7" w14:textId="4171D533" w:rsidR="00AC3205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Внутреннее зеркало заднего вида с функцией автоматического затемнения</w:t>
      </w:r>
    </w:p>
    <w:p w14:paraId="540FE8C0" w14:textId="0ED56B10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Сиденье водителя с функцией памяти и </w:t>
      </w:r>
      <w:proofErr w:type="spellStart"/>
      <w:r w:rsidRPr="00F37C80">
        <w:rPr>
          <w:rFonts w:ascii="Montserrat" w:hAnsi="Montserrat"/>
          <w:sz w:val="14"/>
          <w:szCs w:val="14"/>
          <w:lang w:val="ru-RU"/>
        </w:rPr>
        <w:t>электрорегулировкой</w:t>
      </w:r>
      <w:proofErr w:type="spellEnd"/>
      <w:r w:rsidRPr="00F37C80">
        <w:rPr>
          <w:rFonts w:ascii="Montserrat" w:hAnsi="Montserrat"/>
          <w:sz w:val="14"/>
          <w:szCs w:val="14"/>
          <w:lang w:val="ru-RU"/>
        </w:rPr>
        <w:t xml:space="preserve"> в 8-ми направлениях</w:t>
      </w:r>
    </w:p>
    <w:p w14:paraId="3ABF9F30" w14:textId="0C506DD3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Функции подогрева, вентиляции и массажа переднего ряда сидений</w:t>
      </w:r>
    </w:p>
    <w:p w14:paraId="6E187599" w14:textId="12905506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Механическая регулировка длины подушки сиденья переднего пассажира</w:t>
      </w:r>
    </w:p>
    <w:p w14:paraId="04E56269" w14:textId="6D9C03B0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Передний центральный подлокотник</w:t>
      </w:r>
    </w:p>
    <w:p w14:paraId="483375D5" w14:textId="1797CF35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Регулировка спинки сиденья второго ряда в 2-х направлениях</w:t>
      </w:r>
    </w:p>
    <w:p w14:paraId="0FDF11C3" w14:textId="02603790" w:rsidR="006379D4" w:rsidRPr="00F37C80" w:rsidRDefault="006379D4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Складываемый задний ряд сидений в соотношении 40:20:40 одним касанием</w:t>
      </w:r>
    </w:p>
    <w:p w14:paraId="047ECAB5" w14:textId="76CBE4E7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Регулировка центрального подголовника заднего ряда сидений</w:t>
      </w:r>
    </w:p>
    <w:p w14:paraId="74D7710B" w14:textId="3C2664FE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Центральный подлокотник второго ряда сидений с подстаканниками</w:t>
      </w:r>
    </w:p>
    <w:p w14:paraId="38DA54FE" w14:textId="600D6D9D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Обогрев сидений второго ряда</w:t>
      </w:r>
    </w:p>
    <w:p w14:paraId="057D8E7B" w14:textId="68EE6E77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Ручная солнцезащитная шторка для окон второго ряда </w:t>
      </w:r>
    </w:p>
    <w:p w14:paraId="01C9FBFF" w14:textId="3BFB1118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Электропривод двери багажника с сенсорным датчиком</w:t>
      </w:r>
    </w:p>
    <w:p w14:paraId="0597ECE6" w14:textId="35E26F52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Звукоизолирующее стекло (лобовое стекло + передние двери)</w:t>
      </w:r>
    </w:p>
    <w:p w14:paraId="7A460F62" w14:textId="52E6A5D5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Тонированные стекла второго ряда сидений</w:t>
      </w:r>
    </w:p>
    <w:p w14:paraId="19C450EA" w14:textId="77777777" w:rsidR="00EC13BB" w:rsidRPr="00F37C80" w:rsidRDefault="00EC13BB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6F25CF4D" w14:textId="6F0AA437" w:rsidR="00EC13BB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УПРАВЛЕНИЕ</w:t>
      </w:r>
    </w:p>
    <w:p w14:paraId="02E2D953" w14:textId="0EA1BADD" w:rsidR="00EC13BB" w:rsidRPr="00F37C80" w:rsidRDefault="00EC13B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Электрический </w:t>
      </w:r>
      <w:r w:rsidR="006C1587" w:rsidRPr="00F37C80">
        <w:rPr>
          <w:rFonts w:ascii="Montserrat" w:hAnsi="Montserrat"/>
          <w:sz w:val="14"/>
          <w:szCs w:val="14"/>
          <w:lang w:val="ru-RU"/>
        </w:rPr>
        <w:t>усилитель</w:t>
      </w:r>
      <w:r w:rsidRPr="00F37C80">
        <w:rPr>
          <w:rFonts w:ascii="Montserrat" w:hAnsi="Montserrat"/>
          <w:sz w:val="14"/>
          <w:szCs w:val="14"/>
          <w:lang w:val="ru-RU"/>
        </w:rPr>
        <w:t xml:space="preserve"> руля (</w:t>
      </w:r>
      <w:r w:rsidRPr="00755D3F">
        <w:rPr>
          <w:rFonts w:ascii="Montserrat" w:hAnsi="Montserrat"/>
          <w:sz w:val="14"/>
          <w:szCs w:val="14"/>
          <w:lang w:val="ru-RU"/>
        </w:rPr>
        <w:t>EPS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7650883C" w14:textId="266A3A43" w:rsidR="00EC13BB" w:rsidRPr="00F37C80" w:rsidRDefault="006C1587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Электронный стояночный тормоз (</w:t>
      </w:r>
      <w:r w:rsidRPr="00755D3F">
        <w:rPr>
          <w:rFonts w:ascii="Montserrat" w:hAnsi="Montserrat"/>
          <w:sz w:val="14"/>
          <w:szCs w:val="14"/>
          <w:lang w:val="ru-RU"/>
        </w:rPr>
        <w:t>EPB</w:t>
      </w:r>
      <w:r w:rsidRPr="00F37C80">
        <w:rPr>
          <w:rFonts w:ascii="Montserrat" w:hAnsi="Montserrat"/>
          <w:sz w:val="14"/>
          <w:szCs w:val="14"/>
          <w:lang w:val="ru-RU"/>
        </w:rPr>
        <w:t xml:space="preserve">) с функцией удержания автомобиля на месте </w:t>
      </w:r>
      <w:proofErr w:type="spellStart"/>
      <w:r w:rsidRPr="00755D3F">
        <w:rPr>
          <w:rFonts w:ascii="Montserrat" w:hAnsi="Montserrat"/>
          <w:sz w:val="14"/>
          <w:szCs w:val="14"/>
          <w:lang w:val="ru-RU"/>
        </w:rPr>
        <w:t>AutoHold</w:t>
      </w:r>
      <w:proofErr w:type="spellEnd"/>
    </w:p>
    <w:p w14:paraId="31513898" w14:textId="6B4194F2" w:rsidR="006C1587" w:rsidRPr="00F37C80" w:rsidRDefault="006C1587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Электронный рычаг переключения передач</w:t>
      </w:r>
    </w:p>
    <w:p w14:paraId="7FE60A6C" w14:textId="74DDD44E" w:rsidR="006C1587" w:rsidRPr="00F37C80" w:rsidRDefault="006C1587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выбора режима движения</w:t>
      </w:r>
    </w:p>
    <w:p w14:paraId="4E67E0A5" w14:textId="5E83DAD5" w:rsidR="006C1587" w:rsidRPr="00F37C80" w:rsidRDefault="006C1587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Рулевая колонка с ручной регулировкой в 4-х направлениях</w:t>
      </w:r>
    </w:p>
    <w:p w14:paraId="6379742B" w14:textId="52A3BCA3" w:rsidR="006C1587" w:rsidRPr="00F37C80" w:rsidRDefault="004F0BD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контроля давления в шинах (</w:t>
      </w:r>
      <w:r w:rsidRPr="00755D3F">
        <w:rPr>
          <w:rFonts w:ascii="Montserrat" w:hAnsi="Montserrat"/>
          <w:sz w:val="14"/>
          <w:szCs w:val="14"/>
          <w:lang w:val="ru-RU"/>
        </w:rPr>
        <w:t>TPMS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46F8DA45" w14:textId="77777777" w:rsidR="00EC13BB" w:rsidRPr="00F37C80" w:rsidRDefault="00EC13BB" w:rsidP="00755D3F">
      <w:pPr>
        <w:pStyle w:val="a4"/>
        <w:spacing w:after="0" w:line="240" w:lineRule="auto"/>
        <w:ind w:left="142"/>
        <w:rPr>
          <w:rFonts w:ascii="Montserrat" w:hAnsi="Montserrat"/>
          <w:sz w:val="14"/>
          <w:szCs w:val="14"/>
          <w:lang w:val="ru-RU"/>
        </w:rPr>
      </w:pPr>
    </w:p>
    <w:p w14:paraId="58ED7EE2" w14:textId="7C9127B9" w:rsidR="004F0BDB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ОСВЕЩЕНИЕ</w:t>
      </w:r>
    </w:p>
    <w:p w14:paraId="329AE246" w14:textId="56746695" w:rsidR="004F0BDB" w:rsidRPr="00F37C80" w:rsidRDefault="004F0BDB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Матричные светодиодные фары (включая автоматическую регулировку угла наклона, </w:t>
      </w:r>
      <w:r w:rsidR="00AA764D" w:rsidRPr="00F37C80">
        <w:rPr>
          <w:rFonts w:ascii="Montserrat" w:hAnsi="Montserrat"/>
          <w:sz w:val="14"/>
          <w:szCs w:val="14"/>
          <w:lang w:val="ru-RU"/>
        </w:rPr>
        <w:t>автоматчике</w:t>
      </w:r>
      <w:r w:rsidRPr="00F37C80">
        <w:rPr>
          <w:rFonts w:ascii="Montserrat" w:hAnsi="Montserrat"/>
          <w:sz w:val="14"/>
          <w:szCs w:val="14"/>
          <w:lang w:val="ru-RU"/>
        </w:rPr>
        <w:t xml:space="preserve"> управление дальним светом, </w:t>
      </w:r>
      <w:r w:rsidR="00AA764D" w:rsidRPr="00F37C80">
        <w:rPr>
          <w:rFonts w:ascii="Montserrat" w:hAnsi="Montserrat"/>
          <w:sz w:val="14"/>
          <w:szCs w:val="14"/>
          <w:lang w:val="ru-RU"/>
        </w:rPr>
        <w:t>приветственный свет передних и задних фар, функцию задержки выключения света фар)</w:t>
      </w:r>
    </w:p>
    <w:p w14:paraId="592E2201" w14:textId="1CEDE752" w:rsidR="00AA764D" w:rsidRPr="00F37C80" w:rsidRDefault="00AA764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Дневные ходовые огни</w:t>
      </w:r>
    </w:p>
    <w:p w14:paraId="5BCC2D59" w14:textId="6FBB8EA9" w:rsidR="00AA764D" w:rsidRPr="00F37C80" w:rsidRDefault="00AA764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Комбинированные светодиодные задние фонари</w:t>
      </w:r>
    </w:p>
    <w:p w14:paraId="32BF7F47" w14:textId="77777777" w:rsidR="00DB251D" w:rsidRDefault="00AA764D" w:rsidP="00C1194B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DB251D">
        <w:rPr>
          <w:rFonts w:ascii="Montserrat" w:hAnsi="Montserrat"/>
          <w:sz w:val="14"/>
          <w:szCs w:val="14"/>
          <w:lang w:val="ru-RU"/>
        </w:rPr>
        <w:t>Светодиодный потолочный светильник</w:t>
      </w:r>
    </w:p>
    <w:p w14:paraId="1A9BAA73" w14:textId="662EF6D0" w:rsidR="004F0BDB" w:rsidRPr="00DB251D" w:rsidRDefault="00AA764D" w:rsidP="00C1194B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DB251D">
        <w:rPr>
          <w:rFonts w:ascii="Montserrat" w:hAnsi="Montserrat"/>
          <w:sz w:val="14"/>
          <w:szCs w:val="14"/>
          <w:lang w:val="ru-RU"/>
        </w:rPr>
        <w:t xml:space="preserve">Контурная динамическая подсветка интерьера </w:t>
      </w:r>
    </w:p>
    <w:p w14:paraId="662A6B29" w14:textId="5C145B9B" w:rsidR="00EF56EE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СИСТЕМЫ БЕЗОПАСНОСТИ</w:t>
      </w:r>
    </w:p>
    <w:p w14:paraId="23CC0DFE" w14:textId="7CC586CF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Фронтальные подушки безопасности водителя и пассажира, боковые подушки безопасности переднего ряда сидений, передние и задние боковые подушки безопасности, шторки, подушка безопасности первого ряда сидений между водителем и пассажиром, коленная подушка безопасности для водителя</w:t>
      </w:r>
    </w:p>
    <w:p w14:paraId="44CE6B57" w14:textId="3AE8CBED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 xml:space="preserve">Система креплений детского кресла </w:t>
      </w:r>
      <w:r w:rsidRPr="00755D3F">
        <w:rPr>
          <w:rFonts w:ascii="Montserrat" w:hAnsi="Montserrat"/>
          <w:sz w:val="14"/>
          <w:szCs w:val="14"/>
          <w:lang w:val="ru-RU"/>
        </w:rPr>
        <w:t>ISOFIX</w:t>
      </w:r>
    </w:p>
    <w:p w14:paraId="39E6FB03" w14:textId="3B1F2AD5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Детские замки с электроблокировкой</w:t>
      </w:r>
    </w:p>
    <w:p w14:paraId="6447330C" w14:textId="2C494C00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Электронная система курсовой устойчивости (</w:t>
      </w:r>
      <w:r w:rsidRPr="00755D3F">
        <w:rPr>
          <w:rFonts w:ascii="Montserrat" w:hAnsi="Montserrat"/>
          <w:sz w:val="14"/>
          <w:szCs w:val="14"/>
          <w:lang w:val="ru-RU"/>
        </w:rPr>
        <w:t>ESP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6DBF2A63" w14:textId="131DF8A7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Противобуксовочная система (</w:t>
      </w:r>
      <w:r w:rsidRPr="00755D3F">
        <w:rPr>
          <w:rFonts w:ascii="Montserrat" w:hAnsi="Montserrat"/>
          <w:sz w:val="14"/>
          <w:szCs w:val="14"/>
          <w:lang w:val="ru-RU"/>
        </w:rPr>
        <w:t>TCS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3CE89CC5" w14:textId="6E3E8EFA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трогании на подъеме (ННС) и при спуске (</w:t>
      </w:r>
      <w:r w:rsidRPr="00755D3F">
        <w:rPr>
          <w:rFonts w:ascii="Montserrat" w:hAnsi="Montserrat"/>
          <w:sz w:val="14"/>
          <w:szCs w:val="14"/>
          <w:lang w:val="ru-RU"/>
        </w:rPr>
        <w:t>HDC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8D57E61" w14:textId="2C1DB3A6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предотвращения переворота автомобиля (</w:t>
      </w:r>
      <w:r w:rsidRPr="00755D3F">
        <w:rPr>
          <w:rFonts w:ascii="Montserrat" w:hAnsi="Montserrat"/>
          <w:sz w:val="14"/>
          <w:szCs w:val="14"/>
          <w:lang w:val="ru-RU"/>
        </w:rPr>
        <w:t>TCS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EF27914" w14:textId="06F67FA8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экстренном торможении автомобиля (</w:t>
      </w:r>
      <w:r w:rsidRPr="00755D3F">
        <w:rPr>
          <w:rFonts w:ascii="Montserrat" w:hAnsi="Montserrat"/>
          <w:sz w:val="14"/>
          <w:szCs w:val="14"/>
          <w:lang w:val="ru-RU"/>
        </w:rPr>
        <w:t>BAS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4A80CEA2" w14:textId="3726E974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Камера кругового обзора 360 с функцией «прозрачный капот»</w:t>
      </w:r>
    </w:p>
    <w:p w14:paraId="503B6210" w14:textId="4DD66369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бесключевого доступа</w:t>
      </w:r>
    </w:p>
    <w:p w14:paraId="75AA1F5E" w14:textId="47598C7E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Запуск двигателя кнопкой</w:t>
      </w:r>
    </w:p>
    <w:p w14:paraId="411833B5" w14:textId="3865068F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Функция поиска автомобиля на парковке (звуковое сопровождение)</w:t>
      </w:r>
    </w:p>
    <w:p w14:paraId="36B69E97" w14:textId="1761368C" w:rsidR="00EF56EE" w:rsidRPr="00F37C80" w:rsidRDefault="00EF56E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Противоугонная сигнализация</w:t>
      </w:r>
    </w:p>
    <w:p w14:paraId="61B72144" w14:textId="77777777" w:rsidR="00EF56EE" w:rsidRPr="00F37C80" w:rsidRDefault="00EF56EE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2CF30EC9" w14:textId="2C9D3D28" w:rsidR="00EF56EE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СИСТЕМЫ ПОМОЩИ ВОДИТЕЛЮ</w:t>
      </w:r>
    </w:p>
    <w:p w14:paraId="30E539E4" w14:textId="2D7B1785" w:rsidR="00AD4831" w:rsidRPr="00F37C80" w:rsidRDefault="00AD4831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Проекционный дисплей на лобовое стекло</w:t>
      </w:r>
    </w:p>
    <w:p w14:paraId="0BDE90B3" w14:textId="72B8D25D" w:rsidR="00AD4831" w:rsidRPr="00F37C80" w:rsidRDefault="00AD4831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Адаптивный круиз-контроль (</w:t>
      </w:r>
      <w:r w:rsidRPr="00755D3F">
        <w:rPr>
          <w:rFonts w:ascii="Montserrat" w:hAnsi="Montserrat"/>
          <w:sz w:val="14"/>
          <w:szCs w:val="14"/>
          <w:lang w:val="ru-RU"/>
        </w:rPr>
        <w:t>ACC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831E9EF" w14:textId="11969FFE" w:rsidR="00AD4831" w:rsidRPr="00F37C80" w:rsidRDefault="00AD4831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предупреждения о возможном столкновении при движении вперед (</w:t>
      </w:r>
      <w:r w:rsidRPr="00755D3F">
        <w:rPr>
          <w:rFonts w:ascii="Montserrat" w:hAnsi="Montserrat"/>
          <w:sz w:val="14"/>
          <w:szCs w:val="14"/>
          <w:lang w:val="ru-RU"/>
        </w:rPr>
        <w:t>FCW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C4BA1BB" w14:textId="47A722DD" w:rsidR="00AD4831" w:rsidRPr="00F37C80" w:rsidRDefault="00C1645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Автоматическая система торможения (</w:t>
      </w:r>
      <w:r w:rsidRPr="00755D3F">
        <w:rPr>
          <w:rFonts w:ascii="Montserrat" w:hAnsi="Montserrat"/>
          <w:sz w:val="14"/>
          <w:szCs w:val="14"/>
          <w:lang w:val="ru-RU"/>
        </w:rPr>
        <w:t>AEB</w:t>
      </w:r>
      <w:r w:rsidRPr="00F37C80">
        <w:rPr>
          <w:rFonts w:ascii="Montserrat" w:hAnsi="Montserrat"/>
          <w:sz w:val="14"/>
          <w:szCs w:val="14"/>
          <w:lang w:val="ru-RU"/>
        </w:rPr>
        <w:t>) с функцией распознавания пешеходов и велосипедистов</w:t>
      </w:r>
    </w:p>
    <w:p w14:paraId="3F9F60C6" w14:textId="4FAE8EF1" w:rsidR="00C1645E" w:rsidRPr="00F37C80" w:rsidRDefault="00C1645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предупреждения о выходе из полосы движения с функцией возврата в полосу и удержания в центре полосы (</w:t>
      </w:r>
      <w:r w:rsidRPr="00755D3F">
        <w:rPr>
          <w:rFonts w:ascii="Montserrat" w:hAnsi="Montserrat"/>
          <w:sz w:val="14"/>
          <w:szCs w:val="14"/>
          <w:lang w:val="ru-RU"/>
        </w:rPr>
        <w:t>LDW</w:t>
      </w:r>
      <w:r w:rsidRPr="00F37C80">
        <w:rPr>
          <w:rFonts w:ascii="Montserrat" w:hAnsi="Montserrat"/>
          <w:sz w:val="14"/>
          <w:szCs w:val="14"/>
          <w:lang w:val="ru-RU"/>
        </w:rPr>
        <w:t>+</w:t>
      </w:r>
      <w:r w:rsidRPr="00755D3F">
        <w:rPr>
          <w:rFonts w:ascii="Montserrat" w:hAnsi="Montserrat"/>
          <w:sz w:val="14"/>
          <w:szCs w:val="14"/>
          <w:lang w:val="ru-RU"/>
        </w:rPr>
        <w:t>LKA</w:t>
      </w:r>
      <w:r w:rsidRPr="00F37C80">
        <w:rPr>
          <w:rFonts w:ascii="Montserrat" w:hAnsi="Montserrat"/>
          <w:sz w:val="14"/>
          <w:szCs w:val="14"/>
          <w:lang w:val="ru-RU"/>
        </w:rPr>
        <w:t>+</w:t>
      </w:r>
      <w:r w:rsidRPr="00755D3F">
        <w:rPr>
          <w:rFonts w:ascii="Montserrat" w:hAnsi="Montserrat"/>
          <w:sz w:val="14"/>
          <w:szCs w:val="14"/>
          <w:lang w:val="ru-RU"/>
        </w:rPr>
        <w:t>LCK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1730701" w14:textId="3BFAE1E8" w:rsidR="00C1645E" w:rsidRPr="00F37C80" w:rsidRDefault="00C1645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распознавания дорожных знаков (</w:t>
      </w:r>
      <w:r w:rsidRPr="00755D3F">
        <w:rPr>
          <w:rFonts w:ascii="Montserrat" w:hAnsi="Montserrat"/>
          <w:sz w:val="14"/>
          <w:szCs w:val="14"/>
          <w:lang w:val="ru-RU"/>
        </w:rPr>
        <w:t>TSR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3F2C7E1A" w14:textId="35B0989A" w:rsidR="003E683F" w:rsidRPr="00F37C80" w:rsidRDefault="003E683F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смене полосы движения (</w:t>
      </w:r>
      <w:r w:rsidRPr="00755D3F">
        <w:rPr>
          <w:rFonts w:ascii="Montserrat" w:hAnsi="Montserrat"/>
          <w:sz w:val="14"/>
          <w:szCs w:val="14"/>
          <w:lang w:val="ru-RU"/>
        </w:rPr>
        <w:t>LCA</w:t>
      </w:r>
      <w:r w:rsidRPr="00F37C80">
        <w:rPr>
          <w:rFonts w:ascii="Montserrat" w:hAnsi="Montserrat"/>
          <w:sz w:val="14"/>
          <w:szCs w:val="14"/>
          <w:lang w:val="ru-RU"/>
        </w:rPr>
        <w:t>), включая систему экстренного удержания в полосе (</w:t>
      </w:r>
      <w:r w:rsidRPr="00755D3F">
        <w:rPr>
          <w:rFonts w:ascii="Montserrat" w:hAnsi="Montserrat"/>
          <w:sz w:val="14"/>
          <w:szCs w:val="14"/>
          <w:lang w:val="ru-RU"/>
        </w:rPr>
        <w:t>ELK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5D062292" w14:textId="3196F636" w:rsidR="003E683F" w:rsidRPr="00F37C80" w:rsidRDefault="003E683F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мониторинга слепых зон (</w:t>
      </w:r>
      <w:r w:rsidRPr="00755D3F">
        <w:rPr>
          <w:rFonts w:ascii="Montserrat" w:hAnsi="Montserrat"/>
          <w:sz w:val="14"/>
          <w:szCs w:val="14"/>
          <w:lang w:val="ru-RU"/>
        </w:rPr>
        <w:t>BSD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78FBA050" w14:textId="37A66F93" w:rsidR="003E683F" w:rsidRPr="00F37C80" w:rsidRDefault="003E683F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предупреждения о приближении объекта спереди в поперечном направлении (</w:t>
      </w:r>
      <w:r w:rsidRPr="00755D3F">
        <w:rPr>
          <w:rFonts w:ascii="Montserrat" w:hAnsi="Montserrat"/>
          <w:sz w:val="14"/>
          <w:szCs w:val="14"/>
          <w:lang w:val="ru-RU"/>
        </w:rPr>
        <w:t>FCTA</w:t>
      </w:r>
      <w:r w:rsidRPr="00F37C80">
        <w:rPr>
          <w:rFonts w:ascii="Montserrat" w:hAnsi="Montserrat"/>
          <w:sz w:val="14"/>
          <w:szCs w:val="14"/>
          <w:lang w:val="ru-RU"/>
        </w:rPr>
        <w:t>) и помощи при выезде с автоматическим торможением (</w:t>
      </w:r>
      <w:r w:rsidRPr="00755D3F">
        <w:rPr>
          <w:rFonts w:ascii="Montserrat" w:hAnsi="Montserrat"/>
          <w:sz w:val="14"/>
          <w:szCs w:val="14"/>
          <w:lang w:val="ru-RU"/>
        </w:rPr>
        <w:t>FCTB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8050B0B" w14:textId="75E67F5B" w:rsidR="000E2F1E" w:rsidRPr="00F37C80" w:rsidRDefault="000E2F1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выезде с парковки задним ходом (</w:t>
      </w:r>
      <w:r w:rsidRPr="00755D3F">
        <w:rPr>
          <w:rFonts w:ascii="Montserrat" w:hAnsi="Montserrat"/>
          <w:sz w:val="14"/>
          <w:szCs w:val="14"/>
          <w:lang w:val="ru-RU"/>
        </w:rPr>
        <w:t>RCTA</w:t>
      </w:r>
      <w:r w:rsidRPr="00F37C80">
        <w:rPr>
          <w:rFonts w:ascii="Montserrat" w:hAnsi="Montserrat"/>
          <w:sz w:val="14"/>
          <w:szCs w:val="14"/>
          <w:lang w:val="ru-RU"/>
        </w:rPr>
        <w:t>) с функцией торможения (</w:t>
      </w:r>
      <w:r w:rsidRPr="00755D3F">
        <w:rPr>
          <w:rFonts w:ascii="Montserrat" w:hAnsi="Montserrat"/>
          <w:sz w:val="14"/>
          <w:szCs w:val="14"/>
          <w:lang w:val="ru-RU"/>
        </w:rPr>
        <w:t>RCTB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67D51CF3" w14:textId="5577AAA0" w:rsidR="000E2F1E" w:rsidRPr="00F37C80" w:rsidRDefault="000E2F1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Предупреждение об опасности при открытии дверей (</w:t>
      </w:r>
      <w:r w:rsidRPr="00755D3F">
        <w:rPr>
          <w:rFonts w:ascii="Montserrat" w:hAnsi="Montserrat"/>
          <w:sz w:val="14"/>
          <w:szCs w:val="14"/>
          <w:lang w:val="ru-RU"/>
        </w:rPr>
        <w:t>DOW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3BA54783" w14:textId="5E9FF017" w:rsidR="000E2F1E" w:rsidRPr="00F37C80" w:rsidRDefault="000E2F1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пересечении перекрестка (</w:t>
      </w:r>
      <w:r w:rsidRPr="00755D3F">
        <w:rPr>
          <w:rFonts w:ascii="Montserrat" w:hAnsi="Montserrat"/>
          <w:sz w:val="14"/>
          <w:szCs w:val="14"/>
          <w:lang w:val="ru-RU"/>
        </w:rPr>
        <w:t>JA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4E2A77E2" w14:textId="76F12704" w:rsidR="000E2F1E" w:rsidRPr="00F37C80" w:rsidRDefault="000E2F1E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автоматического торможения при обнаружении препятствий на парковке (</w:t>
      </w:r>
      <w:r w:rsidRPr="00755D3F">
        <w:rPr>
          <w:rFonts w:ascii="Montserrat" w:hAnsi="Montserrat"/>
          <w:sz w:val="14"/>
          <w:szCs w:val="14"/>
          <w:lang w:val="ru-RU"/>
        </w:rPr>
        <w:t>MEB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56B9E0F5" w14:textId="50A8BF97" w:rsidR="005E058D" w:rsidRPr="00F37C80" w:rsidRDefault="005E058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помощи при движении задним ходом (</w:t>
      </w:r>
      <w:r w:rsidRPr="00755D3F">
        <w:rPr>
          <w:rFonts w:ascii="Montserrat" w:hAnsi="Montserrat"/>
          <w:sz w:val="14"/>
          <w:szCs w:val="14"/>
          <w:lang w:val="ru-RU"/>
        </w:rPr>
        <w:t>RADS</w:t>
      </w:r>
      <w:r w:rsidRPr="00F37C80">
        <w:rPr>
          <w:rFonts w:ascii="Montserrat" w:hAnsi="Montserrat"/>
          <w:sz w:val="14"/>
          <w:szCs w:val="14"/>
          <w:lang w:val="ru-RU"/>
        </w:rPr>
        <w:t>) включая систему предупрежния</w:t>
      </w:r>
      <w:r w:rsidRPr="00755D3F">
        <w:rPr>
          <w:rFonts w:ascii="Montserrat" w:hAnsi="Montserrat"/>
          <w:sz w:val="14"/>
          <w:szCs w:val="14"/>
          <w:lang w:val="ru-RU"/>
        </w:rPr>
        <w:t>t</w:t>
      </w:r>
      <w:r w:rsidRPr="00F37C80">
        <w:rPr>
          <w:rFonts w:ascii="Montserrat" w:hAnsi="Montserrat"/>
          <w:sz w:val="14"/>
          <w:szCs w:val="14"/>
          <w:lang w:val="ru-RU"/>
        </w:rPr>
        <w:t xml:space="preserve"> о наезде сзади (</w:t>
      </w:r>
      <w:r w:rsidRPr="00755D3F">
        <w:rPr>
          <w:rFonts w:ascii="Montserrat" w:hAnsi="Montserrat"/>
          <w:sz w:val="14"/>
          <w:szCs w:val="14"/>
          <w:lang w:val="ru-RU"/>
        </w:rPr>
        <w:t>RCW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2256ED48" w14:textId="61A7E508" w:rsidR="003B4A30" w:rsidRPr="00F37C80" w:rsidRDefault="005E058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Система автоматической парковки (</w:t>
      </w:r>
      <w:r w:rsidRPr="00755D3F">
        <w:rPr>
          <w:rFonts w:ascii="Montserrat" w:hAnsi="Montserrat"/>
          <w:sz w:val="14"/>
          <w:szCs w:val="14"/>
          <w:lang w:val="ru-RU"/>
        </w:rPr>
        <w:t>HAP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62D6C19F" w14:textId="38C4E88D" w:rsidR="00200490" w:rsidRPr="00F37C80" w:rsidRDefault="0020049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Функция активного шумоподавления (</w:t>
      </w:r>
      <w:r w:rsidRPr="00F37C80">
        <w:rPr>
          <w:rFonts w:ascii="Montserrat" w:hAnsi="Montserrat"/>
          <w:sz w:val="14"/>
          <w:szCs w:val="14"/>
          <w:lang w:val="en-US"/>
        </w:rPr>
        <w:t>ANC</w:t>
      </w:r>
      <w:r w:rsidRPr="00F37C80">
        <w:rPr>
          <w:rFonts w:ascii="Montserrat" w:hAnsi="Montserrat"/>
          <w:sz w:val="14"/>
          <w:szCs w:val="14"/>
          <w:lang w:val="ru-RU"/>
        </w:rPr>
        <w:t>)</w:t>
      </w:r>
    </w:p>
    <w:p w14:paraId="05258991" w14:textId="77777777" w:rsidR="005E058D" w:rsidRPr="00F37C80" w:rsidRDefault="005E058D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6754A0ED" w14:textId="11912AF7" w:rsidR="003B4A30" w:rsidRPr="00755D3F" w:rsidRDefault="00F37C80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755D3F">
        <w:rPr>
          <w:rFonts w:ascii="Montserrat" w:hAnsi="Montserrat"/>
          <w:b/>
          <w:bCs/>
          <w:sz w:val="14"/>
          <w:szCs w:val="14"/>
          <w:lang w:val="ru-RU"/>
        </w:rPr>
        <w:t>МУЛЬТИМЕДИА</w:t>
      </w:r>
    </w:p>
    <w:p w14:paraId="54BC22F2" w14:textId="05E54638" w:rsidR="00CA323D" w:rsidRPr="00F37C80" w:rsidRDefault="00CA323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Мультимедийная центральная панель управления с 14.6’’ цветным сенсорным дисплеем</w:t>
      </w:r>
    </w:p>
    <w:p w14:paraId="348F8857" w14:textId="4CBAF80D" w:rsidR="00CA323D" w:rsidRPr="00F37C80" w:rsidRDefault="00CA323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Приборная панель с 9.2” цветным экраном</w:t>
      </w:r>
    </w:p>
    <w:p w14:paraId="30377AB4" w14:textId="7A532A4E" w:rsidR="00CA323D" w:rsidRPr="00F37C80" w:rsidRDefault="00CA323D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9”-дюймовый сенсорный ЖК-дисплей управления с функциями настроек кондиционера, вентиляции, массажа сидений</w:t>
      </w:r>
    </w:p>
    <w:p w14:paraId="26ED82D1" w14:textId="51466FDE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Аудиосистема с радио АМ/</w:t>
      </w:r>
      <w:r w:rsidRPr="00755D3F">
        <w:rPr>
          <w:rFonts w:ascii="Montserrat" w:hAnsi="Montserrat"/>
          <w:sz w:val="14"/>
          <w:szCs w:val="14"/>
          <w:lang w:val="ru-RU"/>
        </w:rPr>
        <w:t>FM</w:t>
      </w:r>
      <w:r w:rsidRPr="00F37C80">
        <w:rPr>
          <w:rFonts w:ascii="Montserrat" w:hAnsi="Montserrat"/>
          <w:sz w:val="14"/>
          <w:szCs w:val="14"/>
          <w:lang w:val="ru-RU"/>
        </w:rPr>
        <w:t xml:space="preserve">, </w:t>
      </w:r>
      <w:r w:rsidRPr="00755D3F">
        <w:rPr>
          <w:rFonts w:ascii="Montserrat" w:hAnsi="Montserrat"/>
          <w:sz w:val="14"/>
          <w:szCs w:val="14"/>
          <w:lang w:val="ru-RU"/>
        </w:rPr>
        <w:t>Bluetooth</w:t>
      </w:r>
    </w:p>
    <w:p w14:paraId="758EAED4" w14:textId="5BBC6DCE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Аудиосистема, 12 динамиков</w:t>
      </w:r>
    </w:p>
    <w:p w14:paraId="6D7B4EC0" w14:textId="6494648B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Розетка 12В для передних пассажиров</w:t>
      </w:r>
    </w:p>
    <w:p w14:paraId="19B6E0F3" w14:textId="5519AA23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755D3F">
        <w:rPr>
          <w:rFonts w:ascii="Montserrat" w:hAnsi="Montserrat"/>
          <w:sz w:val="14"/>
          <w:szCs w:val="14"/>
          <w:lang w:val="ru-RU"/>
        </w:rPr>
        <w:t>USB</w:t>
      </w:r>
      <w:r w:rsidRPr="00F37C80">
        <w:rPr>
          <w:rFonts w:ascii="Montserrat" w:hAnsi="Montserrat"/>
          <w:sz w:val="14"/>
          <w:szCs w:val="14"/>
          <w:lang w:val="ru-RU"/>
        </w:rPr>
        <w:t>-разъемы (3 спереди, 2 сзади)</w:t>
      </w:r>
    </w:p>
    <w:p w14:paraId="3DE3FD9B" w14:textId="47AF69BA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Беспроводное зарядное устройство для пассажиров переднего ряда</w:t>
      </w:r>
    </w:p>
    <w:p w14:paraId="26739E9C" w14:textId="735C5AA2" w:rsidR="00175E80" w:rsidRPr="00F37C80" w:rsidRDefault="00175E80" w:rsidP="00755D3F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</w:pPr>
      <w:r w:rsidRPr="00F37C80">
        <w:rPr>
          <w:rFonts w:ascii="Montserrat" w:hAnsi="Montserrat"/>
          <w:sz w:val="14"/>
          <w:szCs w:val="14"/>
          <w:lang w:val="ru-RU"/>
        </w:rPr>
        <w:t>Дистанционное управление с мобильного приложения</w:t>
      </w:r>
    </w:p>
    <w:p w14:paraId="1F41E3A0" w14:textId="77777777" w:rsidR="00755D3F" w:rsidRPr="00755D3F" w:rsidRDefault="00755D3F" w:rsidP="00C1194B">
      <w:pPr>
        <w:pStyle w:val="a4"/>
        <w:numPr>
          <w:ilvl w:val="0"/>
          <w:numId w:val="1"/>
        </w:numPr>
        <w:spacing w:after="0" w:line="240" w:lineRule="auto"/>
        <w:ind w:left="142" w:hanging="142"/>
        <w:rPr>
          <w:rFonts w:ascii="Montserrat" w:hAnsi="Montserrat"/>
          <w:sz w:val="14"/>
          <w:szCs w:val="14"/>
          <w:lang w:val="ru-RU"/>
        </w:rPr>
        <w:sectPr w:rsidR="00755D3F" w:rsidRPr="00755D3F" w:rsidSect="00F37C80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14:paraId="256CEE80" w14:textId="77777777" w:rsidR="003B4A30" w:rsidRDefault="003B4A30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1A927535" w14:textId="77777777" w:rsidR="00755D3F" w:rsidRDefault="00755D3F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4B1FDFF1" w14:textId="77777777" w:rsidR="00755D3F" w:rsidRDefault="00755D3F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2407EDB6" w14:textId="77777777" w:rsidR="00755D3F" w:rsidRDefault="00755D3F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60F90A0F" w14:textId="1BFBDF6D" w:rsidR="00755D3F" w:rsidRDefault="00755D3F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254B7F81" w14:textId="2596A5F1" w:rsidR="00755D3F" w:rsidRPr="00B34CEE" w:rsidRDefault="00B34CEE" w:rsidP="00C1194B">
      <w:pPr>
        <w:spacing w:after="0" w:line="240" w:lineRule="auto"/>
        <w:rPr>
          <w:rFonts w:ascii="Montserrat" w:hAnsi="Montserrat"/>
          <w:b/>
          <w:bCs/>
          <w:sz w:val="14"/>
          <w:szCs w:val="14"/>
          <w:lang w:val="ru-RU"/>
        </w:rPr>
      </w:pPr>
      <w:r w:rsidRPr="00B34CEE">
        <w:rPr>
          <w:rFonts w:ascii="Montserrat" w:hAnsi="Montserrat"/>
          <w:b/>
          <w:bCs/>
          <w:sz w:val="14"/>
          <w:szCs w:val="14"/>
          <w:lang w:val="ru-RU"/>
        </w:rPr>
        <w:t>ООО «Автоцентр на МКАД»</w:t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  <w:t>Минск, ул. Ваупшасова 55</w:t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  <w:t>Минск, ул. Свердлова 23/4</w:t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</w:r>
      <w:r w:rsidRPr="00B34CEE">
        <w:rPr>
          <w:rFonts w:ascii="Montserrat" w:hAnsi="Montserrat"/>
          <w:b/>
          <w:bCs/>
          <w:sz w:val="14"/>
          <w:szCs w:val="14"/>
          <w:lang w:val="ru-RU"/>
        </w:rPr>
        <w:tab/>
      </w:r>
      <w:r w:rsidRPr="00DB251D">
        <w:rPr>
          <w:rFonts w:ascii="Montserrat" w:hAnsi="Montserrat"/>
          <w:b/>
          <w:bCs/>
          <w:sz w:val="14"/>
          <w:szCs w:val="14"/>
          <w:lang w:val="ru-RU"/>
        </w:rPr>
        <w:t>+375 29</w:t>
      </w:r>
      <w:r w:rsidRPr="00B34CEE">
        <w:rPr>
          <w:rFonts w:ascii="Montserrat" w:hAnsi="Montserrat"/>
          <w:b/>
          <w:bCs/>
          <w:sz w:val="14"/>
          <w:szCs w:val="14"/>
          <w:lang w:val="en-US"/>
        </w:rPr>
        <w:t> </w:t>
      </w:r>
      <w:r w:rsidRPr="00DB251D">
        <w:rPr>
          <w:rFonts w:ascii="Montserrat" w:hAnsi="Montserrat"/>
          <w:b/>
          <w:bCs/>
          <w:sz w:val="14"/>
          <w:szCs w:val="14"/>
          <w:lang w:val="ru-RU"/>
        </w:rPr>
        <w:t>132-23-32</w:t>
      </w:r>
    </w:p>
    <w:p w14:paraId="5316D1A7" w14:textId="77777777" w:rsidR="00755D3F" w:rsidRDefault="00755D3F" w:rsidP="00C1194B">
      <w:pPr>
        <w:spacing w:after="0" w:line="240" w:lineRule="auto"/>
        <w:rPr>
          <w:rFonts w:ascii="Montserrat" w:hAnsi="Montserrat"/>
          <w:sz w:val="14"/>
          <w:szCs w:val="14"/>
          <w:lang w:val="ru-RU"/>
        </w:rPr>
      </w:pPr>
    </w:p>
    <w:p w14:paraId="208BEAB5" w14:textId="3943909E" w:rsidR="00FF761B" w:rsidRPr="00755D3F" w:rsidRDefault="00FF761B" w:rsidP="00C1194B">
      <w:pPr>
        <w:spacing w:after="0" w:line="240" w:lineRule="auto"/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</w:pPr>
      <w:r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>Приведенные данные основаны на серийном автомобиле, не являются характеристиками одного конкретного автомобиля, носят информационный характер, ни при каких обстоятельствах не являются публичной офертой</w:t>
      </w:r>
      <w:r w:rsidR="001B4DEB"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, служат лишь для иллюстрации различий типов/комплектаций автомобилей. Показатели в реальной жизни могут отличаться. </w:t>
      </w:r>
      <w:r w:rsidR="00D865F2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Цена автомобиля предоставлена </w:t>
      </w:r>
      <w:proofErr w:type="spellStart"/>
      <w:r w:rsidR="00D865F2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>справочно</w:t>
      </w:r>
      <w:proofErr w:type="spellEnd"/>
      <w:r w:rsidR="00D865F2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, не является офертой. </w:t>
      </w:r>
    </w:p>
    <w:p w14:paraId="0A1DD5DD" w14:textId="5907686A" w:rsidR="00451378" w:rsidRPr="00292E0C" w:rsidRDefault="001B4DEB" w:rsidP="00C1194B">
      <w:pPr>
        <w:spacing w:after="0" w:line="240" w:lineRule="auto"/>
        <w:rPr>
          <w:rFonts w:ascii="Montserrat" w:hAnsi="Montserrat"/>
          <w:sz w:val="18"/>
          <w:szCs w:val="18"/>
          <w:lang w:val="ru-RU"/>
        </w:rPr>
      </w:pPr>
      <w:r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Значения запаса хода приведены </w:t>
      </w:r>
      <w:r w:rsidR="00A0663C"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>согласно результату</w:t>
      </w:r>
      <w:r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 тестовых испытаний по циклу </w:t>
      </w:r>
      <w:r w:rsidRPr="00755D3F">
        <w:rPr>
          <w:rFonts w:ascii="Montserrat" w:hAnsi="Montserrat"/>
          <w:color w:val="808080" w:themeColor="background1" w:themeShade="80"/>
          <w:sz w:val="12"/>
          <w:szCs w:val="12"/>
          <w:lang w:val="en-US"/>
        </w:rPr>
        <w:t>WLTC</w:t>
      </w:r>
      <w:r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. Реальные значения могут отличаться. Данный параметр зависит от индивидуальной манеры управления транспортным средством, окружающей среды, </w:t>
      </w:r>
      <w:r w:rsidR="00A0663C" w:rsidRPr="00755D3F">
        <w:rPr>
          <w:rFonts w:ascii="Montserrat" w:hAnsi="Montserrat"/>
          <w:color w:val="808080" w:themeColor="background1" w:themeShade="80"/>
          <w:sz w:val="12"/>
          <w:szCs w:val="12"/>
          <w:lang w:val="ru-RU"/>
        </w:rPr>
        <w:t xml:space="preserve">дорожного покрытия, климатических и иных факторов окружающей среды. </w:t>
      </w:r>
    </w:p>
    <w:sectPr w:rsidR="00451378" w:rsidRPr="00292E0C" w:rsidSect="00F37C80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125EA"/>
    <w:multiLevelType w:val="hybridMultilevel"/>
    <w:tmpl w:val="8CFAB5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0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DE"/>
    <w:rsid w:val="00001ACA"/>
    <w:rsid w:val="000E2391"/>
    <w:rsid w:val="000E2F1E"/>
    <w:rsid w:val="001258C2"/>
    <w:rsid w:val="00175E80"/>
    <w:rsid w:val="001B4DEB"/>
    <w:rsid w:val="001E32C4"/>
    <w:rsid w:val="00200490"/>
    <w:rsid w:val="00292E0C"/>
    <w:rsid w:val="002A6B61"/>
    <w:rsid w:val="00300C90"/>
    <w:rsid w:val="00323EAB"/>
    <w:rsid w:val="00351BB2"/>
    <w:rsid w:val="00384E68"/>
    <w:rsid w:val="003B4A30"/>
    <w:rsid w:val="003C312A"/>
    <w:rsid w:val="003E683F"/>
    <w:rsid w:val="00425032"/>
    <w:rsid w:val="00451378"/>
    <w:rsid w:val="004528DE"/>
    <w:rsid w:val="0045695A"/>
    <w:rsid w:val="004F0BDB"/>
    <w:rsid w:val="00524D0F"/>
    <w:rsid w:val="00597C4F"/>
    <w:rsid w:val="005E058D"/>
    <w:rsid w:val="006379D4"/>
    <w:rsid w:val="006C1587"/>
    <w:rsid w:val="00755D3F"/>
    <w:rsid w:val="00833AEF"/>
    <w:rsid w:val="00897BCA"/>
    <w:rsid w:val="0096010B"/>
    <w:rsid w:val="009D25AA"/>
    <w:rsid w:val="00A0663C"/>
    <w:rsid w:val="00A12CCB"/>
    <w:rsid w:val="00A22A27"/>
    <w:rsid w:val="00A251BB"/>
    <w:rsid w:val="00A82A9C"/>
    <w:rsid w:val="00A942B1"/>
    <w:rsid w:val="00AA764D"/>
    <w:rsid w:val="00AC1FA6"/>
    <w:rsid w:val="00AC3205"/>
    <w:rsid w:val="00AD4831"/>
    <w:rsid w:val="00B34CEE"/>
    <w:rsid w:val="00C1194B"/>
    <w:rsid w:val="00C1645E"/>
    <w:rsid w:val="00C86E2D"/>
    <w:rsid w:val="00CA323D"/>
    <w:rsid w:val="00CF69E1"/>
    <w:rsid w:val="00D12981"/>
    <w:rsid w:val="00D40B34"/>
    <w:rsid w:val="00D46B21"/>
    <w:rsid w:val="00D7702B"/>
    <w:rsid w:val="00D865F2"/>
    <w:rsid w:val="00DB251D"/>
    <w:rsid w:val="00EA3C8B"/>
    <w:rsid w:val="00EC13BB"/>
    <w:rsid w:val="00EE70CE"/>
    <w:rsid w:val="00EF56EE"/>
    <w:rsid w:val="00F36583"/>
    <w:rsid w:val="00F37C80"/>
    <w:rsid w:val="00FD437A"/>
    <w:rsid w:val="00FD6FC7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DFBE"/>
  <w15:chartTrackingRefBased/>
  <w15:docId w15:val="{5C1201A1-AE62-49DB-801A-8D38EA04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29D7-0168-4AA5-959F-961BE06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marketing01</dc:creator>
  <cp:keywords/>
  <dc:description/>
  <cp:lastModifiedBy>marketing01</cp:lastModifiedBy>
  <cp:revision>20</cp:revision>
  <cp:lastPrinted>2024-07-12T07:47:00Z</cp:lastPrinted>
  <dcterms:created xsi:type="dcterms:W3CDTF">2024-04-19T09:13:00Z</dcterms:created>
  <dcterms:modified xsi:type="dcterms:W3CDTF">2024-07-12T07:50:00Z</dcterms:modified>
</cp:coreProperties>
</file>